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7" w:rsidRPr="00341D31" w:rsidRDefault="001518CC" w:rsidP="001518CC">
      <w:pPr>
        <w:pStyle w:val="NoSpacing"/>
        <w:rPr>
          <w:sz w:val="28"/>
          <w:szCs w:val="28"/>
        </w:rPr>
      </w:pPr>
      <w:proofErr w:type="spellStart"/>
      <w:r w:rsidRPr="00341D31">
        <w:rPr>
          <w:sz w:val="28"/>
          <w:szCs w:val="28"/>
        </w:rPr>
        <w:t>Obstarczyk</w:t>
      </w:r>
      <w:proofErr w:type="spellEnd"/>
    </w:p>
    <w:p w:rsidR="001518CC" w:rsidRPr="00341D31" w:rsidRDefault="001518CC" w:rsidP="001518CC">
      <w:pPr>
        <w:pStyle w:val="NoSpacing"/>
        <w:rPr>
          <w:sz w:val="28"/>
          <w:szCs w:val="28"/>
        </w:rPr>
      </w:pPr>
      <w:r w:rsidRPr="00341D31">
        <w:rPr>
          <w:sz w:val="28"/>
          <w:szCs w:val="28"/>
        </w:rPr>
        <w:t>AP/</w:t>
      </w:r>
      <w:proofErr w:type="spellStart"/>
      <w:r w:rsidRPr="00341D31">
        <w:rPr>
          <w:sz w:val="28"/>
          <w:szCs w:val="28"/>
        </w:rPr>
        <w:t>Govt</w:t>
      </w:r>
      <w:proofErr w:type="spellEnd"/>
    </w:p>
    <w:p w:rsidR="001518CC" w:rsidRPr="00341D31" w:rsidRDefault="001518CC" w:rsidP="001518CC">
      <w:pPr>
        <w:pStyle w:val="NoSpacing"/>
        <w:rPr>
          <w:sz w:val="28"/>
          <w:szCs w:val="28"/>
        </w:rPr>
      </w:pPr>
      <w:r w:rsidRPr="00341D31">
        <w:rPr>
          <w:sz w:val="28"/>
          <w:szCs w:val="28"/>
        </w:rPr>
        <w:t>Ch.14 Objectives</w:t>
      </w:r>
    </w:p>
    <w:p w:rsidR="001518CC" w:rsidRPr="00341D31" w:rsidRDefault="001518CC" w:rsidP="001518CC">
      <w:pPr>
        <w:pStyle w:val="NoSpacing"/>
        <w:rPr>
          <w:sz w:val="28"/>
          <w:szCs w:val="28"/>
        </w:rPr>
      </w:pPr>
    </w:p>
    <w:p w:rsidR="001518CC" w:rsidRPr="00341D31" w:rsidRDefault="001518CC" w:rsidP="001518CC">
      <w:pPr>
        <w:pStyle w:val="NoSpacing"/>
        <w:rPr>
          <w:sz w:val="28"/>
          <w:szCs w:val="28"/>
        </w:rPr>
      </w:pPr>
      <w:bookmarkStart w:id="0" w:name="OLE_LINK1"/>
      <w:bookmarkStart w:id="1" w:name="OLE_LINK2"/>
      <w:r w:rsidRPr="00341D31">
        <w:rPr>
          <w:i/>
          <w:sz w:val="28"/>
          <w:szCs w:val="28"/>
        </w:rPr>
        <w:t>After reading the chapter, answer the following prompts using complete sentences.</w:t>
      </w:r>
      <w:bookmarkEnd w:id="0"/>
      <w:bookmarkEnd w:id="1"/>
    </w:p>
    <w:p w:rsidR="001518CC" w:rsidRPr="00341D31" w:rsidRDefault="001518CC" w:rsidP="001518CC">
      <w:pPr>
        <w:pStyle w:val="NoSpacing"/>
        <w:rPr>
          <w:sz w:val="28"/>
          <w:szCs w:val="28"/>
        </w:rPr>
      </w:pPr>
    </w:p>
    <w:p w:rsidR="001518CC" w:rsidRPr="00341D31" w:rsidRDefault="001518CC" w:rsidP="001518C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41D31">
        <w:rPr>
          <w:sz w:val="28"/>
          <w:szCs w:val="28"/>
        </w:rPr>
        <w:t>List and describe the different structures of a campaign.</w:t>
      </w:r>
      <w:bookmarkStart w:id="2" w:name="_GoBack"/>
      <w:bookmarkEnd w:id="2"/>
    </w:p>
    <w:p w:rsidR="001518CC" w:rsidRPr="00341D31" w:rsidRDefault="001518CC" w:rsidP="001518CC">
      <w:pPr>
        <w:pStyle w:val="NoSpacing"/>
        <w:rPr>
          <w:sz w:val="28"/>
          <w:szCs w:val="28"/>
        </w:rPr>
      </w:pPr>
    </w:p>
    <w:p w:rsidR="001518CC" w:rsidRPr="00341D31" w:rsidRDefault="001518CC" w:rsidP="001518C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41D31">
        <w:rPr>
          <w:sz w:val="28"/>
          <w:szCs w:val="28"/>
        </w:rPr>
        <w:t>How do the candidates and the campaigns impact voter choice.  Compare and contrast the two.</w:t>
      </w:r>
    </w:p>
    <w:p w:rsidR="001518CC" w:rsidRPr="00341D31" w:rsidRDefault="001518CC" w:rsidP="001518CC">
      <w:pPr>
        <w:pStyle w:val="NoSpacing"/>
        <w:rPr>
          <w:sz w:val="28"/>
          <w:szCs w:val="28"/>
        </w:rPr>
      </w:pPr>
    </w:p>
    <w:p w:rsidR="001518CC" w:rsidRPr="00341D31" w:rsidRDefault="001518CC" w:rsidP="001518C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41D31">
        <w:rPr>
          <w:sz w:val="28"/>
          <w:szCs w:val="28"/>
        </w:rPr>
        <w:t>What opportunities and challenges does the modern media present to campaigns?</w:t>
      </w:r>
    </w:p>
    <w:p w:rsidR="001518CC" w:rsidRPr="00341D31" w:rsidRDefault="001518CC" w:rsidP="001518CC">
      <w:pPr>
        <w:pStyle w:val="NoSpacing"/>
        <w:rPr>
          <w:sz w:val="28"/>
          <w:szCs w:val="28"/>
        </w:rPr>
      </w:pPr>
    </w:p>
    <w:p w:rsidR="001518CC" w:rsidRPr="00341D31" w:rsidRDefault="001518CC" w:rsidP="001518C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41D31">
        <w:rPr>
          <w:sz w:val="28"/>
          <w:szCs w:val="28"/>
        </w:rPr>
        <w:t>Analyze the campaign finance system as it has evolved since 1971.</w:t>
      </w:r>
    </w:p>
    <w:p w:rsidR="001518CC" w:rsidRPr="00341D31" w:rsidRDefault="001518CC" w:rsidP="001518CC">
      <w:pPr>
        <w:pStyle w:val="NoSpacing"/>
        <w:rPr>
          <w:sz w:val="28"/>
          <w:szCs w:val="28"/>
        </w:rPr>
      </w:pPr>
    </w:p>
    <w:p w:rsidR="008A72CE" w:rsidRPr="00341D31" w:rsidRDefault="001518CC" w:rsidP="007973E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41D31">
        <w:rPr>
          <w:sz w:val="28"/>
          <w:szCs w:val="28"/>
        </w:rPr>
        <w:t xml:space="preserve">Using independent research, analyze how the campaign finance system has evolved since </w:t>
      </w:r>
      <w:r w:rsidR="008A72CE" w:rsidRPr="00341D31">
        <w:rPr>
          <w:sz w:val="28"/>
          <w:szCs w:val="28"/>
        </w:rPr>
        <w:t>2002.</w:t>
      </w:r>
    </w:p>
    <w:p w:rsidR="007973E8" w:rsidRPr="00341D31" w:rsidRDefault="007973E8" w:rsidP="007973E8">
      <w:pPr>
        <w:pStyle w:val="NoSpacing"/>
        <w:rPr>
          <w:sz w:val="28"/>
          <w:szCs w:val="28"/>
        </w:rPr>
      </w:pPr>
    </w:p>
    <w:p w:rsidR="007973E8" w:rsidRPr="00341D31" w:rsidRDefault="008A72CE" w:rsidP="007973E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41D31">
        <w:rPr>
          <w:sz w:val="28"/>
          <w:szCs w:val="28"/>
        </w:rPr>
        <w:t>Discuss the 2000 presidential campaign and election.  Why was it so contentious and controversial?</w:t>
      </w:r>
    </w:p>
    <w:p w:rsidR="007973E8" w:rsidRPr="00341D31" w:rsidRDefault="007973E8" w:rsidP="007973E8">
      <w:pPr>
        <w:pStyle w:val="NoSpacing"/>
        <w:rPr>
          <w:sz w:val="28"/>
          <w:szCs w:val="28"/>
        </w:rPr>
      </w:pPr>
    </w:p>
    <w:p w:rsidR="007973E8" w:rsidRPr="00341D31" w:rsidRDefault="00341D31" w:rsidP="007973E8">
      <w:pPr>
        <w:pStyle w:val="NoSpacing"/>
        <w:rPr>
          <w:rFonts w:cstheme="minorHAnsi"/>
          <w:sz w:val="28"/>
          <w:szCs w:val="28"/>
        </w:rPr>
      </w:pPr>
      <w:r w:rsidRPr="00341D31">
        <w:rPr>
          <w:rFonts w:cstheme="minorHAnsi"/>
          <w:bCs/>
          <w:sz w:val="28"/>
          <w:szCs w:val="28"/>
        </w:rPr>
        <w:t>Identify the following terms.</w:t>
      </w:r>
      <w:r w:rsidRPr="00341D31">
        <w:rPr>
          <w:rFonts w:ascii="Palatino" w:hAnsi="Palatino"/>
          <w:sz w:val="28"/>
          <w:szCs w:val="28"/>
        </w:rPr>
        <w:br/>
        <w:t xml:space="preserve">1. </w:t>
      </w:r>
      <w:r w:rsidRPr="00341D31">
        <w:rPr>
          <w:rFonts w:cstheme="minorHAnsi"/>
          <w:sz w:val="28"/>
          <w:szCs w:val="28"/>
        </w:rPr>
        <w:t>Voter canvass</w:t>
      </w:r>
      <w:r w:rsidRPr="00341D31">
        <w:rPr>
          <w:rFonts w:cstheme="minorHAnsi"/>
          <w:sz w:val="28"/>
          <w:szCs w:val="28"/>
        </w:rPr>
        <w:br/>
        <w:t xml:space="preserve">2. Get-out–the-vote </w:t>
      </w:r>
      <w:r w:rsidRPr="00341D31">
        <w:rPr>
          <w:rFonts w:cstheme="minorHAnsi"/>
          <w:sz w:val="28"/>
          <w:szCs w:val="28"/>
        </w:rPr>
        <w:br/>
        <w:t xml:space="preserve">3. </w:t>
      </w:r>
      <w:r w:rsidR="007973E8" w:rsidRPr="00341D31">
        <w:rPr>
          <w:rFonts w:cstheme="minorHAnsi"/>
          <w:sz w:val="28"/>
          <w:szCs w:val="28"/>
        </w:rPr>
        <w:t>Campaign manager</w:t>
      </w:r>
      <w:r w:rsidRPr="00341D31">
        <w:rPr>
          <w:rFonts w:cstheme="minorHAnsi"/>
          <w:sz w:val="28"/>
          <w:szCs w:val="28"/>
        </w:rPr>
        <w:t xml:space="preserve"> </w:t>
      </w:r>
      <w:r w:rsidRPr="00341D31">
        <w:rPr>
          <w:rFonts w:cstheme="minorHAnsi"/>
          <w:sz w:val="28"/>
          <w:szCs w:val="28"/>
        </w:rPr>
        <w:br/>
        <w:t xml:space="preserve">4. </w:t>
      </w:r>
      <w:r w:rsidR="007973E8" w:rsidRPr="00341D31">
        <w:rPr>
          <w:rFonts w:cstheme="minorHAnsi"/>
          <w:sz w:val="28"/>
          <w:szCs w:val="28"/>
        </w:rPr>
        <w:t>Campaign consultant</w:t>
      </w:r>
      <w:r w:rsidRPr="00341D31">
        <w:rPr>
          <w:rFonts w:cstheme="minorHAnsi"/>
          <w:sz w:val="28"/>
          <w:szCs w:val="28"/>
        </w:rPr>
        <w:t xml:space="preserve"> </w:t>
      </w:r>
      <w:r w:rsidRPr="00341D31">
        <w:rPr>
          <w:rFonts w:cstheme="minorHAnsi"/>
          <w:sz w:val="28"/>
          <w:szCs w:val="28"/>
        </w:rPr>
        <w:br/>
        <w:t xml:space="preserve">5. </w:t>
      </w:r>
      <w:r w:rsidR="007973E8" w:rsidRPr="00341D31">
        <w:rPr>
          <w:rFonts w:cstheme="minorHAnsi"/>
          <w:sz w:val="28"/>
          <w:szCs w:val="28"/>
        </w:rPr>
        <w:t>Direct mailer</w:t>
      </w:r>
      <w:r w:rsidRPr="00341D31">
        <w:rPr>
          <w:rFonts w:cstheme="minorHAnsi"/>
          <w:sz w:val="28"/>
          <w:szCs w:val="28"/>
        </w:rPr>
        <w:t xml:space="preserve"> </w:t>
      </w:r>
      <w:r w:rsidRPr="00341D31">
        <w:rPr>
          <w:rFonts w:cstheme="minorHAnsi"/>
          <w:sz w:val="28"/>
          <w:szCs w:val="28"/>
        </w:rPr>
        <w:br/>
        <w:t xml:space="preserve">6. </w:t>
      </w:r>
      <w:r w:rsidR="007973E8" w:rsidRPr="00341D31">
        <w:rPr>
          <w:rFonts w:cstheme="minorHAnsi"/>
          <w:sz w:val="28"/>
          <w:szCs w:val="28"/>
        </w:rPr>
        <w:t>Communications director</w:t>
      </w:r>
      <w:r w:rsidRPr="00341D31">
        <w:rPr>
          <w:rFonts w:cstheme="minorHAnsi"/>
          <w:sz w:val="28"/>
          <w:szCs w:val="28"/>
        </w:rPr>
        <w:t xml:space="preserve"> </w:t>
      </w:r>
      <w:r w:rsidRPr="00341D31">
        <w:rPr>
          <w:rFonts w:cstheme="minorHAnsi"/>
          <w:sz w:val="28"/>
          <w:szCs w:val="28"/>
        </w:rPr>
        <w:br/>
        <w:t xml:space="preserve">7. </w:t>
      </w:r>
      <w:r w:rsidR="007973E8" w:rsidRPr="00341D31">
        <w:rPr>
          <w:rFonts w:cstheme="minorHAnsi"/>
          <w:sz w:val="28"/>
          <w:szCs w:val="28"/>
        </w:rPr>
        <w:t>Media consultant</w:t>
      </w:r>
      <w:r w:rsidRPr="00341D31">
        <w:rPr>
          <w:rFonts w:cstheme="minorHAnsi"/>
          <w:sz w:val="28"/>
          <w:szCs w:val="28"/>
        </w:rPr>
        <w:t xml:space="preserve"> </w:t>
      </w:r>
      <w:r w:rsidRPr="00341D31">
        <w:rPr>
          <w:rFonts w:cstheme="minorHAnsi"/>
          <w:sz w:val="28"/>
          <w:szCs w:val="28"/>
        </w:rPr>
        <w:br/>
        <w:t xml:space="preserve">8. </w:t>
      </w:r>
      <w:r w:rsidR="007973E8" w:rsidRPr="00341D31">
        <w:rPr>
          <w:rFonts w:cstheme="minorHAnsi"/>
          <w:sz w:val="28"/>
          <w:szCs w:val="28"/>
        </w:rPr>
        <w:t>Spot ads</w:t>
      </w:r>
    </w:p>
    <w:p w:rsidR="00341D31" w:rsidRPr="00341D31" w:rsidRDefault="00341D31" w:rsidP="007973E8">
      <w:pPr>
        <w:pStyle w:val="NoSpacing"/>
        <w:rPr>
          <w:rFonts w:cstheme="minorHAnsi"/>
          <w:sz w:val="28"/>
          <w:szCs w:val="28"/>
        </w:rPr>
      </w:pPr>
      <w:r w:rsidRPr="00341D31">
        <w:rPr>
          <w:rFonts w:cstheme="minorHAnsi"/>
          <w:sz w:val="28"/>
          <w:szCs w:val="28"/>
        </w:rPr>
        <w:t xml:space="preserve">9. </w:t>
      </w:r>
      <w:r w:rsidR="007973E8" w:rsidRPr="00341D31">
        <w:rPr>
          <w:rFonts w:cstheme="minorHAnsi"/>
          <w:sz w:val="28"/>
          <w:szCs w:val="28"/>
        </w:rPr>
        <w:t>Media events</w:t>
      </w:r>
      <w:r w:rsidRPr="00341D31">
        <w:rPr>
          <w:rFonts w:cstheme="minorHAnsi"/>
          <w:sz w:val="28"/>
          <w:szCs w:val="28"/>
        </w:rPr>
        <w:t xml:space="preserve"> </w:t>
      </w:r>
      <w:r w:rsidRPr="00341D31">
        <w:rPr>
          <w:rFonts w:cstheme="minorHAnsi"/>
          <w:sz w:val="28"/>
          <w:szCs w:val="28"/>
        </w:rPr>
        <w:br/>
        <w:t xml:space="preserve">10. </w:t>
      </w:r>
      <w:r w:rsidR="007973E8" w:rsidRPr="00341D31">
        <w:rPr>
          <w:rFonts w:cstheme="minorHAnsi"/>
          <w:sz w:val="28"/>
          <w:szCs w:val="28"/>
        </w:rPr>
        <w:t>Sound bites</w:t>
      </w:r>
      <w:r w:rsidRPr="00341D31">
        <w:rPr>
          <w:rFonts w:cstheme="minorHAnsi"/>
          <w:sz w:val="28"/>
          <w:szCs w:val="28"/>
        </w:rPr>
        <w:t xml:space="preserve"> </w:t>
      </w:r>
      <w:r w:rsidRPr="00341D31">
        <w:rPr>
          <w:rFonts w:cstheme="minorHAnsi"/>
          <w:sz w:val="28"/>
          <w:szCs w:val="28"/>
        </w:rPr>
        <w:br/>
        <w:t xml:space="preserve">11. </w:t>
      </w:r>
      <w:r w:rsidR="007973E8" w:rsidRPr="00341D31">
        <w:rPr>
          <w:rFonts w:cstheme="minorHAnsi"/>
          <w:sz w:val="28"/>
          <w:szCs w:val="28"/>
        </w:rPr>
        <w:t>Spin</w:t>
      </w:r>
      <w:r w:rsidRPr="00341D31">
        <w:rPr>
          <w:rFonts w:cstheme="minorHAnsi"/>
          <w:sz w:val="28"/>
          <w:szCs w:val="28"/>
        </w:rPr>
        <w:t xml:space="preserve"> </w:t>
      </w:r>
      <w:r w:rsidR="007973E8" w:rsidRPr="00341D31">
        <w:rPr>
          <w:rFonts w:cstheme="minorHAnsi"/>
          <w:sz w:val="28"/>
          <w:szCs w:val="28"/>
        </w:rPr>
        <w:br/>
      </w:r>
      <w:r w:rsidRPr="00341D31">
        <w:rPr>
          <w:rFonts w:cstheme="minorHAnsi"/>
          <w:iCs/>
          <w:sz w:val="28"/>
          <w:szCs w:val="28"/>
        </w:rPr>
        <w:t xml:space="preserve">12. </w:t>
      </w:r>
      <w:r w:rsidR="007973E8" w:rsidRPr="00341D31">
        <w:rPr>
          <w:rFonts w:cstheme="minorHAnsi"/>
          <w:i/>
          <w:iCs/>
          <w:sz w:val="28"/>
          <w:szCs w:val="28"/>
        </w:rPr>
        <w:t>McConnell v. FEC</w:t>
      </w:r>
      <w:r w:rsidRPr="00341D31">
        <w:rPr>
          <w:rFonts w:cstheme="minorHAnsi"/>
          <w:sz w:val="28"/>
          <w:szCs w:val="28"/>
        </w:rPr>
        <w:t xml:space="preserve"> (2003)</w:t>
      </w:r>
      <w:r w:rsidRPr="00341D31">
        <w:rPr>
          <w:rFonts w:cstheme="minorHAnsi"/>
          <w:sz w:val="28"/>
          <w:szCs w:val="28"/>
        </w:rPr>
        <w:br/>
        <w:t xml:space="preserve">13. </w:t>
      </w:r>
      <w:r w:rsidR="007973E8" w:rsidRPr="00341D31">
        <w:rPr>
          <w:rFonts w:cstheme="minorHAnsi"/>
          <w:sz w:val="28"/>
          <w:szCs w:val="28"/>
        </w:rPr>
        <w:t>Federal Elect</w:t>
      </w:r>
      <w:r w:rsidRPr="00341D31">
        <w:rPr>
          <w:rFonts w:cstheme="minorHAnsi"/>
          <w:sz w:val="28"/>
          <w:szCs w:val="28"/>
        </w:rPr>
        <w:t>ion Campaign Act of 1974 (FECA)</w:t>
      </w:r>
      <w:r w:rsidRPr="00341D31">
        <w:rPr>
          <w:rFonts w:cstheme="minorHAnsi"/>
          <w:sz w:val="28"/>
          <w:szCs w:val="28"/>
        </w:rPr>
        <w:br/>
        <w:t xml:space="preserve">14. </w:t>
      </w:r>
      <w:r w:rsidRPr="00341D31">
        <w:rPr>
          <w:rFonts w:cstheme="minorHAnsi"/>
          <w:i/>
          <w:iCs/>
          <w:sz w:val="28"/>
          <w:szCs w:val="28"/>
        </w:rPr>
        <w:t>Buckley v</w:t>
      </w:r>
      <w:r w:rsidR="007973E8" w:rsidRPr="00341D31">
        <w:rPr>
          <w:rFonts w:cstheme="minorHAnsi"/>
          <w:i/>
          <w:iCs/>
          <w:sz w:val="28"/>
          <w:szCs w:val="28"/>
        </w:rPr>
        <w:t xml:space="preserve">. </w:t>
      </w:r>
      <w:proofErr w:type="spellStart"/>
      <w:r w:rsidR="007973E8" w:rsidRPr="00341D31">
        <w:rPr>
          <w:rFonts w:cstheme="minorHAnsi"/>
          <w:i/>
          <w:iCs/>
          <w:sz w:val="28"/>
          <w:szCs w:val="28"/>
        </w:rPr>
        <w:t>Valeo</w:t>
      </w:r>
      <w:proofErr w:type="spellEnd"/>
      <w:r w:rsidRPr="00341D31">
        <w:rPr>
          <w:rFonts w:cstheme="minorHAnsi"/>
          <w:sz w:val="28"/>
          <w:szCs w:val="28"/>
        </w:rPr>
        <w:t xml:space="preserve"> (1976) (s)</w:t>
      </w:r>
    </w:p>
    <w:p w:rsidR="008A72CE" w:rsidRPr="00341D31" w:rsidRDefault="00341D31" w:rsidP="007973E8">
      <w:pPr>
        <w:pStyle w:val="NoSpacing"/>
        <w:rPr>
          <w:rFonts w:cstheme="minorHAnsi"/>
          <w:sz w:val="28"/>
          <w:szCs w:val="28"/>
        </w:rPr>
      </w:pPr>
      <w:r w:rsidRPr="00341D31">
        <w:rPr>
          <w:rFonts w:cstheme="minorHAnsi"/>
          <w:sz w:val="28"/>
          <w:szCs w:val="28"/>
        </w:rPr>
        <w:t xml:space="preserve">15. </w:t>
      </w:r>
      <w:r w:rsidRPr="00341D31">
        <w:rPr>
          <w:rFonts w:cstheme="minorHAnsi"/>
          <w:i/>
          <w:sz w:val="28"/>
          <w:szCs w:val="28"/>
        </w:rPr>
        <w:t xml:space="preserve">Citizens United v. Federal Election Commission </w:t>
      </w:r>
      <w:r w:rsidRPr="00341D31">
        <w:rPr>
          <w:rFonts w:cstheme="minorHAnsi"/>
          <w:sz w:val="28"/>
          <w:szCs w:val="28"/>
        </w:rPr>
        <w:t>(2010)</w:t>
      </w:r>
    </w:p>
    <w:sectPr w:rsidR="008A72CE" w:rsidRPr="00341D31" w:rsidSect="00341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75A"/>
    <w:multiLevelType w:val="hybridMultilevel"/>
    <w:tmpl w:val="A26E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18CC"/>
    <w:rsid w:val="000A4DD9"/>
    <w:rsid w:val="001518CC"/>
    <w:rsid w:val="001A0247"/>
    <w:rsid w:val="00341D31"/>
    <w:rsid w:val="007973E8"/>
    <w:rsid w:val="007E4C07"/>
    <w:rsid w:val="008A72CE"/>
    <w:rsid w:val="00E6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8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8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JasonObstarczyk</dc:creator>
  <cp:lastModifiedBy>Mobile</cp:lastModifiedBy>
  <cp:revision>2</cp:revision>
  <cp:lastPrinted>2012-10-22T14:52:00Z</cp:lastPrinted>
  <dcterms:created xsi:type="dcterms:W3CDTF">2015-12-30T22:02:00Z</dcterms:created>
  <dcterms:modified xsi:type="dcterms:W3CDTF">2015-12-30T22:02:00Z</dcterms:modified>
</cp:coreProperties>
</file>